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21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156"/>
        <w:gridCol w:w="7057"/>
      </w:tblGrid>
      <w:tr>
        <w:trPr>
          <w:trHeight w:val="474" w:hRule="atLeast"/>
        </w:trPr>
        <w:tc>
          <w:tcPr>
            <w:tcW w:w="2156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</w:rPr>
            </w:pPr>
            <w:r>
              <w:rPr/>
              <w:drawing>
                <wp:inline distT="0" distB="0" distL="0" distR="0">
                  <wp:extent cx="1104900" cy="1066800"/>
                  <wp:effectExtent l="0" t="0" r="0" b="0"/>
                  <wp:docPr id="1" name="Рисунок 3" descr="m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m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7" w:type="dxa"/>
            <w:tcBorders>
              <w:top w:val="threeDEmboss" w:sz="12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Федеральное государственное автономное образовательное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учреждение высшего образования</w:t>
            </w:r>
          </w:p>
          <w:p>
            <w:pPr>
              <w:pStyle w:val="Style22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«Московский авиационный институт</w:t>
            </w:r>
          </w:p>
          <w:p>
            <w:pPr>
              <w:pStyle w:val="Style22"/>
              <w:widowControl w:val="false"/>
              <w:jc w:val="center"/>
              <w:rPr>
                <w:i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(национальный исследовательский университет)»</w:t>
            </w:r>
          </w:p>
        </w:tc>
      </w:tr>
      <w:tr>
        <w:trPr>
          <w:trHeight w:val="482" w:hRule="atLeast"/>
        </w:trPr>
        <w:tc>
          <w:tcPr>
            <w:tcW w:w="2156" w:type="dxa"/>
            <w:vMerge w:val="continue"/>
            <w:tcBorders>
              <w:top w:val="threeDEmboss" w:sz="12" w:space="0" w:color="000000"/>
              <w:left w:val="threeDEmboss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Отчет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председателя государственной экзаменационной комиссии</w:t>
            </w:r>
          </w:p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Cs w:val="24"/>
              </w:rPr>
              <w:t>об итогах защит выпускных квалификационных работ</w:t>
            </w:r>
          </w:p>
        </w:tc>
      </w:tr>
      <w:tr>
        <w:trPr>
          <w:trHeight w:val="340" w:hRule="atLeast"/>
        </w:trPr>
        <w:tc>
          <w:tcPr>
            <w:tcW w:w="2156" w:type="dxa"/>
            <w:vMerge w:val="continue"/>
            <w:tcBorders>
              <w:left w:val="threeDEmboss" w:sz="12" w:space="0" w:color="000000"/>
              <w:bottom w:val="threeDEmboss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2"/>
              <w:widowControl w:val="false"/>
              <w:rPr/>
            </w:pPr>
            <w:r>
              <w:rPr/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threeDEmboss" w:sz="12" w:space="0" w:color="000000"/>
              <w:right w:val="threeDEmboss" w:sz="12" w:space="0" w:color="000000"/>
            </w:tcBorders>
            <w:shd w:color="auto" w:fill="auto" w:val="clear"/>
            <w:vAlign w:val="center"/>
          </w:tcPr>
          <w:p>
            <w:pPr>
              <w:pStyle w:val="1"/>
              <w:widowControl w:val="false"/>
              <w:spacing w:before="0" w:after="0"/>
              <w:ind w:hanging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Институт № 4 «Радиоэлектроника, инфокоммуникации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информационная безопасность»</w:t>
            </w:r>
          </w:p>
        </w:tc>
      </w:tr>
    </w:tbl>
    <w:p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widowControl w:val="fals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Специальность   _____________________________________________________________</w:t>
      </w:r>
    </w:p>
    <w:p>
      <w:pPr>
        <w:pStyle w:val="NoSpacing"/>
        <w:widowControl w:val="false"/>
        <w:jc w:val="both"/>
        <w:rPr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</w:p>
    <w:p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rPr>
          <w:sz w:val="24"/>
        </w:rPr>
      </w:pPr>
      <w:r>
        <w:rPr>
          <w:rFonts w:ascii="Times New Roman" w:hAnsi="Times New Roman"/>
          <w:b/>
          <w:sz w:val="24"/>
          <w:szCs w:val="24"/>
        </w:rPr>
        <w:t>Специализация</w:t>
      </w:r>
      <w:r>
        <w:rPr>
          <w:sz w:val="24"/>
        </w:rPr>
        <w:t xml:space="preserve">     ____________________________________________________________</w:t>
      </w:r>
    </w:p>
    <w:p>
      <w:pPr>
        <w:pStyle w:val="NoSpacing"/>
        <w:jc w:val="both"/>
        <w:rPr>
          <w:b/>
          <w:sz w:val="24"/>
          <w:u w:val="single"/>
        </w:rPr>
      </w:pPr>
      <w:r>
        <w:rPr>
          <w:sz w:val="24"/>
        </w:rPr>
        <w:t xml:space="preserve"> </w:t>
      </w:r>
      <w:r>
        <w:rPr>
          <w:sz w:val="24"/>
        </w:rPr>
        <w:t>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1.</w:t>
      </w:r>
      <w:r>
        <w:rPr>
          <w:rFonts w:ascii="Times New Roman" w:hAnsi="Times New Roman"/>
          <w:bCs/>
          <w:sz w:val="24"/>
        </w:rPr>
        <w:t xml:space="preserve"> Состав государственной экзаменационной комиссии (ГЭК):</w:t>
      </w:r>
    </w:p>
    <w:p>
      <w:pPr>
        <w:pStyle w:val="Normal"/>
        <w:spacing w:lineRule="auto" w:line="240" w:befor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bCs/>
          <w:sz w:val="24"/>
        </w:rPr>
        <w:t xml:space="preserve"> комиссии:   </w:t>
      </w: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(ученая степень, ученое звание, должность и место работы)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12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Состав государственной экзаменационной комиссии утвержден приказом                                  №    </w:t>
      </w:r>
      <w:bookmarkStart w:id="0" w:name="__DdeLink__5322_596565226"/>
      <w:r>
        <w:rPr>
          <w:rFonts w:ascii="Times New Roman" w:hAnsi="Times New Roman"/>
          <w:sz w:val="24"/>
          <w:u w:val="single"/>
        </w:rPr>
        <w:t xml:space="preserve">    </w:t>
      </w:r>
      <w:bookmarkEnd w:id="0"/>
      <w:r>
        <w:rPr>
          <w:rFonts w:ascii="Times New Roman" w:hAnsi="Times New Roman"/>
          <w:sz w:val="24"/>
          <w:u w:val="single"/>
        </w:rPr>
        <w:t xml:space="preserve">            </w:t>
        <w:tab/>
        <w:t xml:space="preserve">    </w:t>
      </w:r>
      <w:r>
        <w:rPr>
          <w:rFonts w:ascii="Times New Roman" w:hAnsi="Times New Roman"/>
          <w:sz w:val="24"/>
        </w:rPr>
        <w:t xml:space="preserve">  от  </w:t>
      </w:r>
      <w:r>
        <w:rPr>
          <w:rFonts w:ascii="Times New Roman" w:hAnsi="Times New Roman"/>
          <w:sz w:val="24"/>
          <w:u w:val="single"/>
        </w:rPr>
        <w:t xml:space="preserve">    </w:t>
        <w:tab/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  </w:t>
        <w:tab/>
        <w:t xml:space="preserve">          </w:t>
      </w:r>
      <w:r>
        <w:rPr>
          <w:rFonts w:ascii="Times New Roman" w:hAnsi="Times New Roman"/>
          <w:sz w:val="24"/>
        </w:rPr>
        <w:t xml:space="preserve">  20</w:t>
      </w:r>
      <w:r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</w:rPr>
        <w:t xml:space="preserve"> года.</w:t>
      </w:r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2.</w:t>
      </w:r>
      <w:r>
        <w:rPr>
          <w:rFonts w:ascii="Times New Roman" w:hAnsi="Times New Roman"/>
          <w:bCs/>
          <w:sz w:val="24"/>
        </w:rPr>
        <w:t xml:space="preserve"> Период работы ГЭК, количество заседаний.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ГЭК кафедры   </w:t>
      </w:r>
      <w:r>
        <w:rPr>
          <w:rFonts w:ascii="Times New Roman" w:hAnsi="Times New Roman"/>
          <w:sz w:val="24"/>
          <w:u w:val="single"/>
        </w:rPr>
        <w:t xml:space="preserve">    </w:t>
        <w:tab/>
        <w:t xml:space="preserve">  </w:t>
      </w:r>
      <w:r>
        <w:rPr>
          <w:rFonts w:ascii="Times New Roman" w:hAnsi="Times New Roman"/>
          <w:sz w:val="24"/>
        </w:rPr>
        <w:t xml:space="preserve">  по направлению    </w:t>
      </w:r>
      <w:r>
        <w:rPr>
          <w:rFonts w:ascii="Times New Roman" w:hAnsi="Times New Roman"/>
          <w:sz w:val="24"/>
          <w:u w:val="single"/>
        </w:rPr>
        <w:t xml:space="preserve">    </w:t>
        <w:tab/>
        <w:tab/>
        <w:tab/>
        <w:t xml:space="preserve">         </w:t>
        <w:tab/>
        <w:tab/>
        <w:tab/>
        <w:tab/>
      </w:r>
      <w:r>
        <w:rPr>
          <w:rFonts w:ascii="Times New Roman" w:hAnsi="Times New Roman"/>
          <w:sz w:val="24"/>
        </w:rPr>
        <w:t xml:space="preserve">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работала с </w:t>
      </w:r>
      <w:r>
        <w:rPr>
          <w:rFonts w:ascii="Times New Roman" w:hAnsi="Times New Roman"/>
          <w:sz w:val="24"/>
          <w:u w:val="single"/>
        </w:rPr>
        <w:t xml:space="preserve">   </w:t>
        <w:tab/>
        <w:tab/>
        <w:tab/>
        <w:t xml:space="preserve">         </w:t>
        <w:tab/>
        <w:tab/>
        <w:tab/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  <w:u w:val="single"/>
        </w:rPr>
        <w:t xml:space="preserve">    </w:t>
        <w:tab/>
        <w:tab/>
        <w:tab/>
        <w:t xml:space="preserve">         </w:t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Проведено  _______ заседания: (даты) 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sz w:val="24"/>
        </w:rPr>
        <w:t xml:space="preserve"> Характеристика общего уровня выполненных выпускных квалификационных работ: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ab/>
        <w:tab/>
        <w:tab/>
        <w:t xml:space="preserve">         </w:t>
        <w:tab/>
        <w:tab/>
        <w:tab/>
        <w:tab/>
        <w:tab/>
        <w:tab/>
        <w:t xml:space="preserve">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</w:t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sz w:val="24"/>
        </w:rPr>
        <w:t xml:space="preserve"> Недостатки, выявленные в ходе защит выпускных квалификационных работ: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sz w:val="24"/>
        </w:rPr>
        <w:t xml:space="preserve"> Из руководителей выпускных квалификационных работ следует отметить: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sz w:val="24"/>
        </w:rPr>
        <w:t xml:space="preserve">. Предложения и рекомендации для улучшения подготовки обучающихся по данной специальности: 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sz w:val="24"/>
        </w:rPr>
        <w:t>. Сводка о результатах защит:</w:t>
      </w:r>
    </w:p>
    <w:tbl>
      <w:tblPr>
        <w:tblW w:w="9444" w:type="dxa"/>
        <w:jc w:val="left"/>
        <w:tblInd w:w="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9"/>
        <w:gridCol w:w="3782"/>
        <w:gridCol w:w="899"/>
        <w:gridCol w:w="427"/>
        <w:gridCol w:w="850"/>
        <w:gridCol w:w="428"/>
        <w:gridCol w:w="850"/>
        <w:gridCol w:w="425"/>
        <w:gridCol w:w="849"/>
        <w:gridCol w:w="424"/>
      </w:tblGrid>
      <w:tr>
        <w:trPr>
          <w:trHeight w:val="300" w:hRule="atLeast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Показатели</w:t>
            </w:r>
          </w:p>
        </w:tc>
        <w:tc>
          <w:tcPr>
            <w:tcW w:w="13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382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Формы обучения</w:t>
            </w:r>
          </w:p>
        </w:tc>
      </w:tr>
      <w:tr>
        <w:trPr>
          <w:trHeight w:val="300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32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очно-заочная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заочная</w:t>
            </w:r>
          </w:p>
        </w:tc>
      </w:tr>
      <w:tr>
        <w:trPr>
          <w:trHeight w:val="300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%</w:t>
            </w:r>
          </w:p>
        </w:tc>
      </w:tr>
      <w:tr>
        <w:trPr>
          <w:trHeight w:val="300" w:hRule="atLeast"/>
        </w:trPr>
        <w:tc>
          <w:tcPr>
            <w:tcW w:w="5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78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Принято к защите:</w:t>
            </w:r>
          </w:p>
        </w:tc>
        <w:tc>
          <w:tcPr>
            <w:tcW w:w="8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60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выпускных квалификационных работ</w:t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Защищено:</w:t>
            </w:r>
          </w:p>
        </w:tc>
        <w:tc>
          <w:tcPr>
            <w:tcW w:w="8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17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выпускных квалификационных работ</w:t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78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Результаты защит:</w:t>
            </w:r>
          </w:p>
        </w:tc>
        <w:tc>
          <w:tcPr>
            <w:tcW w:w="89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отлично</w:t>
            </w:r>
          </w:p>
        </w:tc>
        <w:tc>
          <w:tcPr>
            <w:tcW w:w="8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63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хорошо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13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удовлетворительно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17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неудовлетворительно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23" w:hRule="atLeast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782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дипломов "с отличием"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80" w:hRule="atLeast"/>
        </w:trPr>
        <w:tc>
          <w:tcPr>
            <w:tcW w:w="5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78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работ, выполненных:</w:t>
            </w:r>
          </w:p>
        </w:tc>
        <w:tc>
          <w:tcPr>
            <w:tcW w:w="89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71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темам, предложенным обучающимися</w:t>
            </w:r>
          </w:p>
        </w:tc>
        <w:tc>
          <w:tcPr>
            <w:tcW w:w="899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55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 заявкам предприятий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521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области фундаментальных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 поисковых научных исследований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75" w:hRule="atLeast"/>
        </w:trPr>
        <w:tc>
          <w:tcPr>
            <w:tcW w:w="5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78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работ, рекомендованных:</w:t>
            </w:r>
          </w:p>
        </w:tc>
        <w:tc>
          <w:tcPr>
            <w:tcW w:w="899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 опубликованию</w:t>
            </w:r>
          </w:p>
        </w:tc>
        <w:tc>
          <w:tcPr>
            <w:tcW w:w="899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82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 внедрению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486" w:hRule="atLeast"/>
        </w:trPr>
        <w:tc>
          <w:tcPr>
            <w:tcW w:w="5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37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внедренных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ind w:right="-284"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  _________ 20    г.                                       Подпись   __________       ________________</w:t>
      </w:r>
    </w:p>
    <w:p>
      <w:pPr>
        <w:pStyle w:val="Normal"/>
        <w:spacing w:before="0" w:after="200"/>
        <w:jc w:val="right"/>
        <w:rPr/>
      </w:pPr>
      <w:r>
        <w:rPr>
          <w:rFonts w:ascii="Times New Roman" w:hAnsi="Times New Roman"/>
          <w:sz w:val="14"/>
          <w:szCs w:val="14"/>
        </w:rPr>
        <w:t xml:space="preserve"> </w:t>
      </w:r>
      <w:r>
        <w:rPr>
          <w:rFonts w:ascii="Times New Roman" w:hAnsi="Times New Roman"/>
          <w:sz w:val="14"/>
          <w:szCs w:val="14"/>
        </w:rPr>
        <w:t>(фамилия, инициалы)</w:t>
      </w:r>
    </w:p>
    <w:sectPr>
      <w:type w:val="nextPage"/>
      <w:pgSz w:w="11906" w:h="16838"/>
      <w:pgMar w:left="1418" w:right="1274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LibreOffice/7.5.2.1$Linux_X86_64 LibreOffice_project/50$Build-1</Application>
  <AppVersion>15.0000</AppVersion>
  <Pages>2</Pages>
  <Words>206</Words>
  <Characters>1988</Characters>
  <CharactersWithSpaces>2646</CharactersWithSpaces>
  <Paragraphs>74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2021-12-20T14:00:00Z</dcterms:created>
  <dc:creator>MPV</dc:creator>
  <dc:description/>
  <dc:language>ru-RU</dc:language>
  <cp:lastModifiedBy/>
  <cp:lastPrinted>2026-01-19T15:19:47Z</cp:lastPrinted>
  <dcterms:modified xsi:type="dcterms:W3CDTF">2026-07-31T11:25:18Z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